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7A" w:rsidRPr="00505E7A" w:rsidRDefault="00505E7A" w:rsidP="00505E7A">
      <w:pPr>
        <w:widowControl/>
        <w:autoSpaceDE/>
        <w:autoSpaceDN/>
        <w:spacing w:line="360" w:lineRule="atLeast"/>
        <w:jc w:val="center"/>
        <w:rPr>
          <w:rFonts w:ascii="宋体" w:eastAsia="宋体" w:hAnsi="宋体" w:cs="宋体"/>
          <w:vanish/>
          <w:color w:val="262626"/>
          <w:sz w:val="21"/>
          <w:szCs w:val="21"/>
          <w:lang w:val="en-US" w:bidi="ar-SA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9320"/>
      </w:tblGrid>
      <w:tr w:rsidR="00505E7A" w:rsidRPr="00505E7A" w:rsidTr="00505E7A">
        <w:trPr>
          <w:trHeight w:val="450"/>
          <w:jc w:val="center"/>
        </w:trPr>
        <w:tc>
          <w:tcPr>
            <w:tcW w:w="0" w:type="auto"/>
            <w:vAlign w:val="center"/>
            <w:hideMark/>
          </w:tcPr>
          <w:p w:rsidR="00505E7A" w:rsidRPr="00505E7A" w:rsidRDefault="00505E7A" w:rsidP="00505E7A">
            <w:pPr>
              <w:widowControl/>
              <w:autoSpaceDE/>
              <w:autoSpaceDN/>
              <w:spacing w:line="360" w:lineRule="atLeast"/>
              <w:jc w:val="center"/>
              <w:rPr>
                <w:rFonts w:ascii="宋体" w:eastAsia="宋体" w:hAnsi="宋体" w:cs="宋体"/>
                <w:color w:val="262626"/>
                <w:sz w:val="21"/>
                <w:szCs w:val="21"/>
                <w:lang w:val="en-US" w:bidi="ar-SA"/>
              </w:rPr>
            </w:pPr>
          </w:p>
        </w:tc>
      </w:tr>
      <w:tr w:rsidR="00505E7A" w:rsidRPr="00505E7A" w:rsidTr="00505E7A">
        <w:trPr>
          <w:trHeight w:val="15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505E7A" w:rsidRPr="00505E7A" w:rsidRDefault="00505E7A" w:rsidP="00505E7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</w:tbl>
    <w:p w:rsidR="00505E7A" w:rsidRPr="009845EA" w:rsidRDefault="00505E7A" w:rsidP="00505E7A">
      <w:pPr>
        <w:widowControl/>
        <w:autoSpaceDE/>
        <w:autoSpaceDN/>
        <w:spacing w:line="360" w:lineRule="atLeast"/>
        <w:jc w:val="center"/>
        <w:rPr>
          <w:rFonts w:ascii="宋体" w:eastAsia="宋体" w:hAnsi="宋体" w:cs="宋体"/>
          <w:vanish/>
          <w:color w:val="262626"/>
          <w:sz w:val="28"/>
          <w:szCs w:val="28"/>
          <w:lang w:val="en-US" w:bidi="ar-SA"/>
        </w:rPr>
      </w:pPr>
    </w:p>
    <w:p w:rsidR="00505E7A" w:rsidRPr="009845EA" w:rsidRDefault="00505E7A" w:rsidP="00505E7A">
      <w:pPr>
        <w:widowControl/>
        <w:autoSpaceDE/>
        <w:autoSpaceDN/>
        <w:spacing w:line="360" w:lineRule="atLeast"/>
        <w:jc w:val="center"/>
        <w:rPr>
          <w:rFonts w:ascii="宋体" w:eastAsia="宋体" w:hAnsi="宋体" w:cs="宋体"/>
          <w:vanish/>
          <w:color w:val="262626"/>
          <w:sz w:val="28"/>
          <w:szCs w:val="28"/>
          <w:lang w:val="en-US" w:bidi="ar-SA"/>
        </w:rPr>
      </w:pPr>
    </w:p>
    <w:p w:rsidR="009845EA" w:rsidRPr="009845EA" w:rsidRDefault="009845EA" w:rsidP="009845EA">
      <w:pPr>
        <w:pStyle w:val="a3"/>
        <w:spacing w:before="0" w:line="540" w:lineRule="exact"/>
        <w:ind w:left="0"/>
        <w:rPr>
          <w:rFonts w:asciiTheme="majorEastAsia" w:eastAsiaTheme="majorEastAsia" w:hAnsiTheme="majorEastAsia" w:cstheme="majorEastAsia" w:hint="eastAsia"/>
          <w:sz w:val="28"/>
          <w:szCs w:val="28"/>
        </w:rPr>
      </w:pPr>
      <w:r w:rsidRPr="009845EA">
        <w:rPr>
          <w:rFonts w:asciiTheme="majorEastAsia" w:eastAsiaTheme="majorEastAsia" w:hAnsiTheme="majorEastAsia" w:cstheme="majorEastAsia" w:hint="eastAsia"/>
          <w:sz w:val="28"/>
          <w:szCs w:val="28"/>
        </w:rPr>
        <w:t>附件</w:t>
      </w:r>
    </w:p>
    <w:p w:rsidR="00075BB0" w:rsidRDefault="009E53D3" w:rsidP="009845EA">
      <w:pPr>
        <w:pStyle w:val="a3"/>
        <w:spacing w:before="0" w:line="540" w:lineRule="exact"/>
        <w:ind w:left="0"/>
        <w:jc w:val="center"/>
      </w:pPr>
      <w:r>
        <w:rPr>
          <w:rFonts w:asciiTheme="majorEastAsia" w:eastAsiaTheme="majorEastAsia" w:hAnsiTheme="majorEastAsia" w:cstheme="majorEastAsia" w:hint="eastAsia"/>
          <w:sz w:val="44"/>
        </w:rPr>
        <w:t>关于</w:t>
      </w:r>
      <w:r>
        <w:rPr>
          <w:rFonts w:asciiTheme="majorEastAsia" w:eastAsiaTheme="majorEastAsia" w:hAnsiTheme="majorEastAsia" w:cstheme="majorEastAsia" w:hint="eastAsia"/>
          <w:sz w:val="44"/>
          <w:lang w:val="en-US"/>
        </w:rPr>
        <w:t>在全系统</w:t>
      </w:r>
      <w:r>
        <w:rPr>
          <w:rFonts w:asciiTheme="majorEastAsia" w:eastAsiaTheme="majorEastAsia" w:hAnsiTheme="majorEastAsia" w:cstheme="majorEastAsia" w:hint="eastAsia"/>
          <w:sz w:val="44"/>
        </w:rPr>
        <w:t>开展普</w:t>
      </w:r>
      <w:proofErr w:type="gramStart"/>
      <w:r>
        <w:rPr>
          <w:rFonts w:asciiTheme="majorEastAsia" w:eastAsiaTheme="majorEastAsia" w:hAnsiTheme="majorEastAsia" w:cstheme="majorEastAsia" w:hint="eastAsia"/>
          <w:sz w:val="44"/>
        </w:rPr>
        <w:t>惠活动</w:t>
      </w:r>
      <w:proofErr w:type="gramEnd"/>
      <w:r>
        <w:rPr>
          <w:rFonts w:asciiTheme="majorEastAsia" w:eastAsiaTheme="majorEastAsia" w:hAnsiTheme="majorEastAsia" w:cstheme="majorEastAsia" w:hint="eastAsia"/>
          <w:sz w:val="44"/>
        </w:rPr>
        <w:t>的通知</w:t>
      </w:r>
    </w:p>
    <w:p w:rsidR="00075BB0" w:rsidRDefault="00075BB0">
      <w:pPr>
        <w:pStyle w:val="a3"/>
        <w:spacing w:before="0" w:line="540" w:lineRule="exact"/>
        <w:ind w:left="0"/>
      </w:pPr>
    </w:p>
    <w:p w:rsidR="00075BB0" w:rsidRDefault="009E53D3">
      <w:pPr>
        <w:pStyle w:val="a3"/>
        <w:spacing w:before="0" w:line="540" w:lineRule="exact"/>
        <w:ind w:left="0"/>
      </w:pPr>
      <w:r>
        <w:t>系统各单位工会：</w:t>
      </w:r>
    </w:p>
    <w:p w:rsidR="00075BB0" w:rsidRDefault="009E53D3">
      <w:pPr>
        <w:pStyle w:val="a3"/>
        <w:spacing w:before="0" w:line="540" w:lineRule="exact"/>
        <w:ind w:left="0" w:firstLine="640"/>
      </w:pPr>
      <w:r>
        <w:t>为了满足系统</w:t>
      </w:r>
      <w:r>
        <w:rPr>
          <w:rFonts w:hint="eastAsia"/>
          <w:lang w:val="en-US"/>
        </w:rPr>
        <w:t>单位</w:t>
      </w:r>
      <w:r>
        <w:t>职工</w:t>
      </w:r>
      <w:r>
        <w:rPr>
          <w:rFonts w:hint="eastAsia"/>
          <w:lang w:val="en-US"/>
        </w:rPr>
        <w:t>对美好生活的追求，提高生活品质，改善出行方式，提升应对系统工会会员</w:t>
      </w:r>
      <w:r>
        <w:t>购车需求</w:t>
      </w:r>
      <w:r>
        <w:rPr>
          <w:rFonts w:hint="eastAsia"/>
          <w:lang w:val="en-US"/>
        </w:rPr>
        <w:t>和</w:t>
      </w:r>
      <w:r>
        <w:t>疫情期间</w:t>
      </w:r>
      <w:r>
        <w:rPr>
          <w:rFonts w:hint="eastAsia"/>
          <w:lang w:val="en-US"/>
        </w:rPr>
        <w:t>我省</w:t>
      </w:r>
      <w:r>
        <w:t>汽车制造企业的复工复产</w:t>
      </w:r>
      <w:r>
        <w:rPr>
          <w:rFonts w:hint="eastAsia"/>
        </w:rPr>
        <w:t>，</w:t>
      </w:r>
      <w:r>
        <w:t>助</w:t>
      </w:r>
      <w:proofErr w:type="gramStart"/>
      <w:r>
        <w:t>推企业</w:t>
      </w:r>
      <w:proofErr w:type="gramEnd"/>
      <w:r>
        <w:t>发展</w:t>
      </w:r>
      <w:r>
        <w:rPr>
          <w:rFonts w:hint="eastAsia"/>
        </w:rPr>
        <w:t>。</w:t>
      </w:r>
      <w:r>
        <w:t>经研究，决定在系统内开展</w:t>
      </w:r>
      <w:r>
        <w:rPr>
          <w:rFonts w:hint="eastAsia"/>
          <w:lang w:val="en-US"/>
        </w:rPr>
        <w:t>优惠购车</w:t>
      </w:r>
      <w:r>
        <w:t>普惠活动</w:t>
      </w:r>
      <w:r>
        <w:rPr>
          <w:rFonts w:hint="eastAsia"/>
        </w:rPr>
        <w:t>。</w:t>
      </w:r>
      <w:r>
        <w:t>省</w:t>
      </w:r>
      <w:r>
        <w:rPr>
          <w:rFonts w:hint="eastAsia"/>
          <w:lang w:val="en-US"/>
        </w:rPr>
        <w:t>教科文卫体工会联合省</w:t>
      </w:r>
      <w:r>
        <w:t>机械冶金工会</w:t>
      </w:r>
      <w:r>
        <w:rPr>
          <w:rFonts w:hint="eastAsia"/>
        </w:rPr>
        <w:t>、</w:t>
      </w:r>
      <w:r>
        <w:t>安徽江淮汽车集团股份有限公司工会共同举办“劳动创造价值，价值与您共享”家用汽车团</w:t>
      </w:r>
      <w:proofErr w:type="gramStart"/>
      <w:r>
        <w:t>购</w:t>
      </w:r>
      <w:r>
        <w:rPr>
          <w:rFonts w:hint="eastAsia"/>
          <w:lang w:val="en-US"/>
        </w:rPr>
        <w:t>普惠</w:t>
      </w:r>
      <w:r>
        <w:t>活动</w:t>
      </w:r>
      <w:proofErr w:type="gramEnd"/>
      <w:r>
        <w:t>,</w:t>
      </w:r>
      <w:r>
        <w:rPr>
          <w:rFonts w:hint="eastAsia"/>
          <w:lang w:val="en-US"/>
        </w:rPr>
        <w:t>有关具体事项</w:t>
      </w:r>
      <w:r>
        <w:t>如下：</w:t>
      </w:r>
    </w:p>
    <w:p w:rsidR="00075BB0" w:rsidRDefault="009E53D3">
      <w:pPr>
        <w:pStyle w:val="a3"/>
        <w:spacing w:before="0" w:line="540" w:lineRule="exact"/>
        <w:ind w:left="0" w:firstLineChars="200" w:firstLine="640"/>
        <w:rPr>
          <w:rFonts w:ascii="黑体" w:eastAsia="黑体"/>
        </w:rPr>
      </w:pPr>
      <w:r>
        <w:rPr>
          <w:rFonts w:ascii="黑体" w:eastAsia="黑体" w:hint="eastAsia"/>
        </w:rPr>
        <w:t>一、活动对象</w:t>
      </w:r>
    </w:p>
    <w:p w:rsidR="00075BB0" w:rsidRDefault="009E53D3">
      <w:pPr>
        <w:pStyle w:val="a3"/>
        <w:spacing w:before="0" w:line="540" w:lineRule="exact"/>
        <w:ind w:left="0" w:firstLineChars="200" w:firstLine="640"/>
      </w:pPr>
      <w:r>
        <w:t>系统各</w:t>
      </w:r>
      <w:r>
        <w:rPr>
          <w:rFonts w:hint="eastAsia"/>
          <w:lang w:val="en-US"/>
        </w:rPr>
        <w:t>单位</w:t>
      </w:r>
      <w:r>
        <w:t>工会会员。</w:t>
      </w:r>
    </w:p>
    <w:p w:rsidR="00075BB0" w:rsidRDefault="009E53D3">
      <w:pPr>
        <w:pStyle w:val="a3"/>
        <w:spacing w:before="0" w:line="540" w:lineRule="exact"/>
        <w:ind w:left="0" w:firstLineChars="200" w:firstLine="640"/>
        <w:rPr>
          <w:rFonts w:ascii="黑体" w:eastAsia="黑体"/>
        </w:rPr>
      </w:pPr>
      <w:r>
        <w:rPr>
          <w:rFonts w:ascii="黑体" w:eastAsia="黑体" w:hint="eastAsia"/>
        </w:rPr>
        <w:t>二、活动内容</w:t>
      </w:r>
    </w:p>
    <w:p w:rsidR="00075BB0" w:rsidRDefault="009E53D3">
      <w:pPr>
        <w:widowControl/>
        <w:spacing w:line="540" w:lineRule="exact"/>
        <w:ind w:firstLineChars="200" w:firstLine="640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参加此次普</w:t>
      </w:r>
      <w:proofErr w:type="gramStart"/>
      <w:r>
        <w:rPr>
          <w:rFonts w:hint="eastAsia"/>
          <w:sz w:val="32"/>
          <w:szCs w:val="32"/>
          <w:lang w:val="en-US"/>
        </w:rPr>
        <w:t>惠活动</w:t>
      </w:r>
      <w:proofErr w:type="gramEnd"/>
      <w:r>
        <w:rPr>
          <w:rFonts w:hint="eastAsia"/>
          <w:sz w:val="32"/>
          <w:szCs w:val="32"/>
          <w:lang w:val="en-US"/>
        </w:rPr>
        <w:t>的产品，是</w:t>
      </w:r>
      <w:r>
        <w:rPr>
          <w:rFonts w:hint="eastAsia"/>
          <w:sz w:val="32"/>
          <w:szCs w:val="32"/>
        </w:rPr>
        <w:t>安徽江淮汽车集团股份有限公司</w:t>
      </w:r>
      <w:r>
        <w:rPr>
          <w:rFonts w:hint="eastAsia"/>
          <w:sz w:val="32"/>
          <w:szCs w:val="32"/>
          <w:lang w:val="en-US"/>
        </w:rPr>
        <w:t>按照德国大众生产技术和质量标准推出的新产品。</w:t>
      </w:r>
    </w:p>
    <w:p w:rsidR="00075BB0" w:rsidRDefault="009E53D3">
      <w:pPr>
        <w:widowControl/>
        <w:spacing w:line="54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1、参展品牌：江淮嘉悦 A5、嘉悦 X7、</w:t>
      </w:r>
      <w:r>
        <w:rPr>
          <w:rFonts w:hint="eastAsia"/>
          <w:color w:val="000000"/>
          <w:sz w:val="32"/>
          <w:szCs w:val="32"/>
          <w:lang w:val="en-US"/>
        </w:rPr>
        <w:t>新能源 iC5</w:t>
      </w:r>
      <w:r>
        <w:rPr>
          <w:rFonts w:hint="eastAsia"/>
          <w:sz w:val="32"/>
          <w:szCs w:val="32"/>
        </w:rPr>
        <w:t>；</w:t>
      </w:r>
    </w:p>
    <w:p w:rsidR="00075BB0" w:rsidRDefault="009E53D3">
      <w:pPr>
        <w:pStyle w:val="a3"/>
        <w:spacing w:before="0" w:line="540" w:lineRule="exact"/>
        <w:ind w:left="0" w:firstLineChars="200" w:firstLine="640"/>
      </w:pPr>
      <w:r>
        <w:rPr>
          <w:rFonts w:hint="eastAsia"/>
        </w:rPr>
        <w:t>2、团</w:t>
      </w:r>
      <w:proofErr w:type="gramStart"/>
      <w:r>
        <w:rPr>
          <w:rFonts w:hint="eastAsia"/>
        </w:rPr>
        <w:t>购活动</w:t>
      </w:r>
      <w:proofErr w:type="gramEnd"/>
      <w:r>
        <w:rPr>
          <w:rFonts w:hint="eastAsia"/>
        </w:rPr>
        <w:t>优惠政策信息发布；</w:t>
      </w:r>
    </w:p>
    <w:p w:rsidR="00075BB0" w:rsidRDefault="009E53D3">
      <w:pPr>
        <w:pStyle w:val="a3"/>
        <w:spacing w:before="0" w:line="540" w:lineRule="exact"/>
        <w:ind w:left="0" w:firstLineChars="200" w:firstLine="640"/>
      </w:pPr>
      <w:r>
        <w:rPr>
          <w:rFonts w:hint="eastAsia"/>
        </w:rPr>
        <w:t>3、专业人员负责向客户做好相关车型介绍；</w:t>
      </w:r>
    </w:p>
    <w:p w:rsidR="00075BB0" w:rsidRDefault="009E53D3">
      <w:pPr>
        <w:pStyle w:val="a3"/>
        <w:spacing w:before="0" w:line="540" w:lineRule="exact"/>
        <w:ind w:left="0" w:firstLineChars="200" w:firstLine="640"/>
      </w:pPr>
      <w:r>
        <w:rPr>
          <w:rFonts w:hint="eastAsia"/>
        </w:rPr>
        <w:t>4、车辆展示试乘试驾。</w:t>
      </w:r>
    </w:p>
    <w:p w:rsidR="00075BB0" w:rsidRDefault="009E53D3">
      <w:pPr>
        <w:pStyle w:val="a3"/>
        <w:spacing w:before="0" w:line="540" w:lineRule="exact"/>
        <w:ind w:left="0" w:firstLineChars="200" w:firstLine="640"/>
        <w:rPr>
          <w:rFonts w:ascii="黑体" w:eastAsia="黑体"/>
        </w:rPr>
      </w:pPr>
      <w:r>
        <w:rPr>
          <w:rFonts w:ascii="黑体" w:eastAsia="黑体" w:hint="eastAsia"/>
        </w:rPr>
        <w:t>三、相关要求</w:t>
      </w:r>
    </w:p>
    <w:p w:rsidR="00075BB0" w:rsidRDefault="009E53D3">
      <w:pPr>
        <w:pStyle w:val="a3"/>
        <w:spacing w:before="0" w:line="540" w:lineRule="exact"/>
        <w:ind w:left="0" w:firstLineChars="200" w:firstLine="640"/>
      </w:pPr>
      <w:r>
        <w:t>1、</w:t>
      </w:r>
      <w:r>
        <w:rPr>
          <w:rFonts w:ascii="楷体_GB2312" w:eastAsia="楷体_GB2312" w:hAnsi="楷体_GB2312" w:cs="楷体_GB2312" w:hint="eastAsia"/>
          <w:lang w:val="en-US"/>
        </w:rPr>
        <w:t>加强领导，宣传发动</w:t>
      </w:r>
      <w:r>
        <w:rPr>
          <w:rFonts w:hint="eastAsia"/>
          <w:lang w:val="en-US"/>
        </w:rPr>
        <w:t>。各单位工会要提高站位，高度重视，及时向单位党政汇报，赢得支持，同时作为贯彻落实中央和省委省政府关于拉动内需要求的具体举措；要充分运用自有的宣传阵地和网络优势，广泛开展宣传和组织发动，让本单位和下属单位工会会</w:t>
      </w:r>
      <w:r>
        <w:rPr>
          <w:rFonts w:hint="eastAsia"/>
          <w:lang w:val="en-US"/>
        </w:rPr>
        <w:lastRenderedPageBreak/>
        <w:t>员都知晓并积极参与。</w:t>
      </w:r>
    </w:p>
    <w:p w:rsidR="00075BB0" w:rsidRDefault="009E53D3">
      <w:pPr>
        <w:pStyle w:val="a3"/>
        <w:spacing w:before="0" w:line="540" w:lineRule="exact"/>
        <w:ind w:left="0" w:firstLineChars="200" w:firstLine="640"/>
        <w:rPr>
          <w:lang w:val="en-US"/>
        </w:rPr>
      </w:pPr>
      <w:r>
        <w:t>2、</w:t>
      </w:r>
      <w:r>
        <w:rPr>
          <w:rFonts w:ascii="楷体_GB2312" w:eastAsia="楷体_GB2312" w:hAnsi="楷体_GB2312" w:cs="楷体_GB2312" w:hint="eastAsia"/>
          <w:lang w:val="en-US"/>
        </w:rPr>
        <w:t>压实责任，做好服务</w:t>
      </w:r>
      <w:r>
        <w:rPr>
          <w:rFonts w:hint="eastAsia"/>
          <w:lang w:val="en-US"/>
        </w:rPr>
        <w:t>。各单位工会要压实工作责任，指定专人负责，做好方案，落实好此项工作，积极营造氛围，服务好工会会员，提高会员的幸福感。</w:t>
      </w:r>
    </w:p>
    <w:p w:rsidR="00075BB0" w:rsidRDefault="009E53D3">
      <w:pPr>
        <w:pStyle w:val="a3"/>
        <w:spacing w:before="0" w:line="540" w:lineRule="exact"/>
        <w:ind w:left="0" w:firstLineChars="200" w:firstLine="640"/>
        <w:rPr>
          <w:color w:val="000000" w:themeColor="text1"/>
        </w:rPr>
      </w:pPr>
      <w:r>
        <w:t>3</w:t>
      </w:r>
      <w:r>
        <w:rPr>
          <w:spacing w:val="-4"/>
        </w:rPr>
        <w:t>、</w:t>
      </w:r>
      <w:r>
        <w:rPr>
          <w:rFonts w:ascii="楷体_GB2312" w:eastAsia="楷体_GB2312" w:hAnsi="楷体_GB2312" w:cs="楷体_GB2312" w:hint="eastAsia"/>
          <w:spacing w:val="-4"/>
          <w:lang w:val="en-US"/>
        </w:rPr>
        <w:t>做好对接，及时推进。</w:t>
      </w:r>
      <w:r>
        <w:rPr>
          <w:spacing w:val="-4"/>
        </w:rPr>
        <w:t>各</w:t>
      </w:r>
      <w:r>
        <w:rPr>
          <w:rFonts w:hint="eastAsia"/>
          <w:spacing w:val="-4"/>
          <w:lang w:val="en-US"/>
        </w:rPr>
        <w:t>单位</w:t>
      </w:r>
      <w:r>
        <w:rPr>
          <w:spacing w:val="-4"/>
        </w:rPr>
        <w:t>工会指定专人负责对接，于</w:t>
      </w:r>
      <w:r>
        <w:rPr>
          <w:rFonts w:hint="eastAsia"/>
          <w:spacing w:val="-4"/>
          <w:lang w:val="en-US"/>
        </w:rPr>
        <w:t>6月20日前将</w:t>
      </w:r>
      <w:r>
        <w:t>负责该</w:t>
      </w:r>
      <w:r>
        <w:rPr>
          <w:rFonts w:hint="eastAsia"/>
          <w:lang w:val="en-US"/>
        </w:rPr>
        <w:t>项</w:t>
      </w:r>
      <w:r>
        <w:t>活动的人员</w:t>
      </w:r>
      <w:r>
        <w:rPr>
          <w:rFonts w:hint="eastAsia"/>
          <w:lang w:val="en-US"/>
        </w:rPr>
        <w:t>姓名和</w:t>
      </w:r>
      <w:r>
        <w:t>联系方式</w:t>
      </w:r>
      <w:r>
        <w:rPr>
          <w:rFonts w:hint="eastAsia"/>
        </w:rPr>
        <w:t>、</w:t>
      </w:r>
      <w:r>
        <w:rPr>
          <w:rFonts w:hint="eastAsia"/>
          <w:lang w:val="en-US"/>
        </w:rPr>
        <w:t>7</w:t>
      </w:r>
      <w:r>
        <w:rPr>
          <w:spacing w:val="-55"/>
        </w:rPr>
        <w:t xml:space="preserve">月 </w:t>
      </w:r>
      <w:r>
        <w:rPr>
          <w:rFonts w:hint="eastAsia"/>
          <w:spacing w:val="-55"/>
          <w:lang w:val="en-US"/>
        </w:rPr>
        <w:t xml:space="preserve"> 31</w:t>
      </w:r>
      <w:r>
        <w:rPr>
          <w:rFonts w:hint="eastAsia"/>
          <w:lang w:val="en-US"/>
        </w:rPr>
        <w:t>日</w:t>
      </w:r>
      <w:r>
        <w:rPr>
          <w:color w:val="000000" w:themeColor="text1"/>
        </w:rPr>
        <w:t>前将</w:t>
      </w:r>
      <w:r>
        <w:rPr>
          <w:rFonts w:hint="eastAsia"/>
          <w:color w:val="000000" w:themeColor="text1"/>
          <w:lang w:val="en-US"/>
        </w:rPr>
        <w:t>本单位会员参加活动情况统计汇总后</w:t>
      </w:r>
      <w:r>
        <w:rPr>
          <w:color w:val="000000" w:themeColor="text1"/>
        </w:rPr>
        <w:t>报省</w:t>
      </w:r>
      <w:r>
        <w:rPr>
          <w:rFonts w:hint="eastAsia"/>
          <w:color w:val="000000" w:themeColor="text1"/>
          <w:lang w:val="en-US"/>
        </w:rPr>
        <w:t>教科文卫体</w:t>
      </w:r>
      <w:r>
        <w:rPr>
          <w:color w:val="000000" w:themeColor="text1"/>
        </w:rPr>
        <w:t>工会。</w:t>
      </w:r>
    </w:p>
    <w:p w:rsidR="00075BB0" w:rsidRDefault="009E53D3">
      <w:pPr>
        <w:pStyle w:val="a3"/>
        <w:tabs>
          <w:tab w:val="left" w:pos="3220"/>
        </w:tabs>
        <w:spacing w:before="0" w:line="540" w:lineRule="exact"/>
        <w:ind w:left="0" w:firstLineChars="200" w:firstLine="640"/>
        <w:rPr>
          <w:color w:val="000000" w:themeColor="text1"/>
        </w:rPr>
      </w:pPr>
      <w:r>
        <w:rPr>
          <w:color w:val="000000" w:themeColor="text1"/>
        </w:rPr>
        <w:t>联系人：</w:t>
      </w:r>
      <w:r>
        <w:rPr>
          <w:rFonts w:hint="eastAsia"/>
          <w:color w:val="000000" w:themeColor="text1"/>
          <w:lang w:val="en-US"/>
        </w:rPr>
        <w:t>侯伟</w:t>
      </w:r>
      <w:proofErr w:type="gramStart"/>
      <w:r>
        <w:rPr>
          <w:rFonts w:hint="eastAsia"/>
          <w:color w:val="000000" w:themeColor="text1"/>
          <w:lang w:val="en-US"/>
        </w:rPr>
        <w:t>伟</w:t>
      </w:r>
      <w:proofErr w:type="gramEnd"/>
      <w:r>
        <w:rPr>
          <w:rFonts w:hint="eastAsia"/>
          <w:color w:val="000000" w:themeColor="text1"/>
        </w:rPr>
        <w:t>，</w:t>
      </w:r>
      <w:r>
        <w:rPr>
          <w:color w:val="000000" w:themeColor="text1"/>
        </w:rPr>
        <w:t>联系电话：0551-6277707</w:t>
      </w:r>
      <w:r>
        <w:rPr>
          <w:rFonts w:hint="eastAsia"/>
          <w:color w:val="000000" w:themeColor="text1"/>
          <w:lang w:val="en-US"/>
        </w:rPr>
        <w:t>9，15256037099</w:t>
      </w:r>
      <w:r>
        <w:rPr>
          <w:rFonts w:hint="eastAsia"/>
          <w:color w:val="000000" w:themeColor="text1"/>
        </w:rPr>
        <w:t>。</w:t>
      </w:r>
    </w:p>
    <w:p w:rsidR="00075BB0" w:rsidRDefault="009E53D3">
      <w:pPr>
        <w:pStyle w:val="a3"/>
        <w:tabs>
          <w:tab w:val="left" w:pos="3220"/>
        </w:tabs>
        <w:spacing w:before="0" w:line="540" w:lineRule="exact"/>
        <w:ind w:left="0" w:firstLineChars="200" w:firstLine="640"/>
        <w:rPr>
          <w:color w:val="000000" w:themeColor="text1"/>
          <w:lang w:val="en-US"/>
        </w:rPr>
      </w:pPr>
      <w:proofErr w:type="gramStart"/>
      <w:r>
        <w:rPr>
          <w:rFonts w:hint="eastAsia"/>
          <w:color w:val="000000" w:themeColor="text1"/>
        </w:rPr>
        <w:t>邮</w:t>
      </w:r>
      <w:proofErr w:type="gramEnd"/>
      <w:r>
        <w:rPr>
          <w:rFonts w:hint="eastAsia"/>
          <w:color w:val="000000" w:themeColor="text1"/>
          <w:lang w:val="en-US"/>
        </w:rPr>
        <w:t xml:space="preserve">  </w:t>
      </w:r>
      <w:r>
        <w:rPr>
          <w:rFonts w:hint="eastAsia"/>
          <w:color w:val="000000" w:themeColor="text1"/>
        </w:rPr>
        <w:t>箱：</w:t>
      </w:r>
      <w:r>
        <w:rPr>
          <w:rFonts w:hint="eastAsia"/>
          <w:color w:val="000000" w:themeColor="text1"/>
          <w:lang w:val="en-US"/>
        </w:rPr>
        <w:t>ahsjygh@sina.com</w:t>
      </w:r>
    </w:p>
    <w:p w:rsidR="00075BB0" w:rsidRDefault="009E53D3">
      <w:pPr>
        <w:pStyle w:val="a3"/>
        <w:spacing w:before="0" w:line="540" w:lineRule="exact"/>
        <w:ind w:left="0" w:firstLineChars="100" w:firstLine="320"/>
        <w:rPr>
          <w:lang w:val="en-US"/>
        </w:rPr>
      </w:pPr>
      <w:r>
        <w:t>附件：</w:t>
      </w:r>
      <w:r>
        <w:rPr>
          <w:rFonts w:hint="eastAsia"/>
          <w:lang w:val="en-US"/>
        </w:rPr>
        <w:t>1、参加团</w:t>
      </w:r>
      <w:proofErr w:type="gramStart"/>
      <w:r>
        <w:rPr>
          <w:rFonts w:hint="eastAsia"/>
          <w:lang w:val="en-US"/>
        </w:rPr>
        <w:t>购普惠活动</w:t>
      </w:r>
      <w:proofErr w:type="gramEnd"/>
      <w:r>
        <w:rPr>
          <w:rFonts w:hint="eastAsia"/>
          <w:lang w:val="en-US"/>
        </w:rPr>
        <w:t>汇总表</w:t>
      </w:r>
    </w:p>
    <w:p w:rsidR="00075BB0" w:rsidRDefault="009E53D3">
      <w:pPr>
        <w:pStyle w:val="a3"/>
        <w:spacing w:before="0" w:line="540" w:lineRule="exact"/>
        <w:ind w:firstLineChars="200" w:firstLine="640"/>
      </w:pPr>
      <w:r>
        <w:rPr>
          <w:rFonts w:hint="eastAsia"/>
          <w:lang w:val="en-US"/>
        </w:rPr>
        <w:t>2、</w:t>
      </w:r>
      <w:r>
        <w:t>“劳动创造价值，价值与您共享”普</w:t>
      </w:r>
      <w:proofErr w:type="gramStart"/>
      <w:r>
        <w:t>惠活动</w:t>
      </w:r>
      <w:proofErr w:type="gramEnd"/>
      <w:r>
        <w:t>方案</w:t>
      </w:r>
    </w:p>
    <w:p w:rsidR="00075BB0" w:rsidRDefault="00075BB0">
      <w:pPr>
        <w:pStyle w:val="a3"/>
        <w:spacing w:before="0" w:line="540" w:lineRule="exact"/>
        <w:ind w:left="0"/>
      </w:pPr>
    </w:p>
    <w:p w:rsidR="00075BB0" w:rsidRDefault="00075BB0">
      <w:pPr>
        <w:pStyle w:val="a3"/>
        <w:spacing w:before="0" w:line="540" w:lineRule="exact"/>
        <w:ind w:left="0"/>
      </w:pPr>
    </w:p>
    <w:p w:rsidR="00075BB0" w:rsidRDefault="00075BB0">
      <w:pPr>
        <w:pStyle w:val="a3"/>
        <w:spacing w:before="0" w:line="540" w:lineRule="exact"/>
        <w:ind w:left="0"/>
      </w:pPr>
    </w:p>
    <w:p w:rsidR="00075BB0" w:rsidRDefault="009E53D3">
      <w:pPr>
        <w:pStyle w:val="a3"/>
        <w:spacing w:before="0" w:line="540" w:lineRule="exact"/>
        <w:ind w:leftChars="435" w:left="957" w:firstLineChars="977" w:firstLine="3126"/>
      </w:pPr>
      <w:r>
        <w:t>安徽省</w:t>
      </w:r>
      <w:r>
        <w:rPr>
          <w:rFonts w:hint="eastAsia"/>
          <w:lang w:val="en-US"/>
        </w:rPr>
        <w:t>教科文卫体</w:t>
      </w:r>
      <w:r>
        <w:t>工会</w:t>
      </w:r>
    </w:p>
    <w:p w:rsidR="00075BB0" w:rsidRDefault="009E53D3">
      <w:pPr>
        <w:pStyle w:val="a3"/>
        <w:spacing w:before="0" w:line="540" w:lineRule="exact"/>
        <w:ind w:leftChars="435" w:left="957" w:firstLineChars="1177" w:firstLine="3766"/>
      </w:pPr>
      <w:r>
        <w:t>2020</w:t>
      </w:r>
      <w:r>
        <w:rPr>
          <w:spacing w:val="-54"/>
        </w:rPr>
        <w:t xml:space="preserve"> 年 </w:t>
      </w:r>
      <w:r>
        <w:rPr>
          <w:rFonts w:hint="eastAsia"/>
          <w:lang w:val="en-US"/>
        </w:rPr>
        <w:t>6</w:t>
      </w:r>
      <w:r>
        <w:rPr>
          <w:spacing w:val="-54"/>
        </w:rPr>
        <w:t xml:space="preserve"> 月 </w:t>
      </w:r>
      <w:r>
        <w:rPr>
          <w:rFonts w:hint="eastAsia"/>
          <w:lang w:val="en-US"/>
        </w:rPr>
        <w:t>8</w:t>
      </w:r>
      <w:r>
        <w:rPr>
          <w:spacing w:val="-48"/>
        </w:rPr>
        <w:t>日</w:t>
      </w:r>
    </w:p>
    <w:p w:rsidR="00075BB0" w:rsidRDefault="00075BB0">
      <w:pPr>
        <w:spacing w:line="540" w:lineRule="exact"/>
        <w:rPr>
          <w:sz w:val="32"/>
          <w:szCs w:val="32"/>
        </w:rPr>
      </w:pPr>
    </w:p>
    <w:p w:rsidR="00075BB0" w:rsidRDefault="00075BB0">
      <w:pPr>
        <w:spacing w:line="540" w:lineRule="exact"/>
        <w:rPr>
          <w:sz w:val="32"/>
          <w:szCs w:val="32"/>
        </w:rPr>
      </w:pPr>
    </w:p>
    <w:p w:rsidR="00075BB0" w:rsidRDefault="00075BB0">
      <w:pPr>
        <w:spacing w:line="540" w:lineRule="exact"/>
        <w:rPr>
          <w:sz w:val="32"/>
          <w:szCs w:val="32"/>
        </w:rPr>
      </w:pPr>
    </w:p>
    <w:p w:rsidR="00075BB0" w:rsidRDefault="00075BB0">
      <w:pPr>
        <w:spacing w:line="540" w:lineRule="exact"/>
        <w:rPr>
          <w:sz w:val="32"/>
          <w:szCs w:val="32"/>
        </w:rPr>
      </w:pPr>
    </w:p>
    <w:p w:rsidR="00075BB0" w:rsidRDefault="00075BB0">
      <w:pPr>
        <w:spacing w:line="540" w:lineRule="exact"/>
        <w:rPr>
          <w:sz w:val="32"/>
          <w:szCs w:val="32"/>
        </w:rPr>
      </w:pPr>
    </w:p>
    <w:p w:rsidR="00075BB0" w:rsidRDefault="00075BB0">
      <w:pPr>
        <w:spacing w:line="540" w:lineRule="exact"/>
        <w:rPr>
          <w:sz w:val="32"/>
          <w:szCs w:val="32"/>
        </w:rPr>
      </w:pPr>
    </w:p>
    <w:p w:rsidR="00075BB0" w:rsidRDefault="00075BB0">
      <w:pPr>
        <w:spacing w:line="540" w:lineRule="exact"/>
        <w:rPr>
          <w:sz w:val="32"/>
          <w:szCs w:val="32"/>
        </w:rPr>
      </w:pPr>
    </w:p>
    <w:p w:rsidR="00075BB0" w:rsidRDefault="00075BB0">
      <w:pPr>
        <w:spacing w:line="540" w:lineRule="exact"/>
        <w:rPr>
          <w:sz w:val="32"/>
          <w:szCs w:val="32"/>
        </w:rPr>
      </w:pPr>
    </w:p>
    <w:p w:rsidR="00075BB0" w:rsidRDefault="00075BB0">
      <w:pPr>
        <w:spacing w:line="540" w:lineRule="exact"/>
        <w:rPr>
          <w:sz w:val="32"/>
          <w:szCs w:val="32"/>
        </w:rPr>
      </w:pPr>
    </w:p>
    <w:p w:rsidR="00075BB0" w:rsidRDefault="00075BB0">
      <w:pPr>
        <w:spacing w:line="540" w:lineRule="exact"/>
        <w:rPr>
          <w:sz w:val="32"/>
          <w:szCs w:val="32"/>
        </w:rPr>
      </w:pPr>
    </w:p>
    <w:p w:rsidR="00075BB0" w:rsidRDefault="00075BB0">
      <w:pPr>
        <w:spacing w:line="540" w:lineRule="exact"/>
        <w:rPr>
          <w:sz w:val="32"/>
          <w:szCs w:val="32"/>
        </w:rPr>
      </w:pPr>
    </w:p>
    <w:p w:rsidR="00075BB0" w:rsidRDefault="009E53D3">
      <w:pPr>
        <w:spacing w:line="540" w:lineRule="exact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>附件1</w:t>
      </w:r>
    </w:p>
    <w:p w:rsidR="00075BB0" w:rsidRDefault="00075BB0">
      <w:pPr>
        <w:spacing w:line="540" w:lineRule="exact"/>
        <w:rPr>
          <w:sz w:val="32"/>
          <w:szCs w:val="32"/>
          <w:lang w:val="en-US"/>
        </w:rPr>
      </w:pPr>
    </w:p>
    <w:p w:rsidR="00075BB0" w:rsidRDefault="009E53D3">
      <w:pPr>
        <w:spacing w:line="540" w:lineRule="exact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  <w:lang w:val="en-US"/>
        </w:rPr>
        <w:t xml:space="preserve">      </w:t>
      </w:r>
      <w:r>
        <w:rPr>
          <w:rFonts w:hint="eastAsia"/>
          <w:b/>
          <w:bCs/>
          <w:sz w:val="32"/>
          <w:szCs w:val="32"/>
          <w:lang w:val="en-US"/>
        </w:rPr>
        <w:t>安徽省教科文卫</w:t>
      </w:r>
      <w:proofErr w:type="gramStart"/>
      <w:r>
        <w:rPr>
          <w:rFonts w:hint="eastAsia"/>
          <w:b/>
          <w:bCs/>
          <w:sz w:val="32"/>
          <w:szCs w:val="32"/>
          <w:lang w:val="en-US"/>
        </w:rPr>
        <w:t>体系统乘</w:t>
      </w:r>
      <w:proofErr w:type="gramEnd"/>
      <w:r>
        <w:rPr>
          <w:rFonts w:hint="eastAsia"/>
          <w:b/>
          <w:bCs/>
          <w:sz w:val="32"/>
          <w:szCs w:val="32"/>
          <w:lang w:val="en-US"/>
        </w:rPr>
        <w:t>用车团</w:t>
      </w:r>
      <w:proofErr w:type="gramStart"/>
      <w:r>
        <w:rPr>
          <w:rFonts w:hint="eastAsia"/>
          <w:b/>
          <w:bCs/>
          <w:sz w:val="32"/>
          <w:szCs w:val="32"/>
          <w:lang w:val="en-US"/>
        </w:rPr>
        <w:t>购普惠活动</w:t>
      </w:r>
      <w:proofErr w:type="gramEnd"/>
      <w:r>
        <w:rPr>
          <w:rFonts w:hint="eastAsia"/>
          <w:b/>
          <w:bCs/>
          <w:sz w:val="32"/>
          <w:szCs w:val="32"/>
          <w:lang w:val="en-US"/>
        </w:rPr>
        <w:t>汇总表</w:t>
      </w:r>
    </w:p>
    <w:tbl>
      <w:tblPr>
        <w:tblStyle w:val="a4"/>
        <w:tblW w:w="9536" w:type="dxa"/>
        <w:tblLayout w:type="fixed"/>
        <w:tblLook w:val="04A0"/>
      </w:tblPr>
      <w:tblGrid>
        <w:gridCol w:w="1138"/>
        <w:gridCol w:w="2040"/>
        <w:gridCol w:w="1589"/>
        <w:gridCol w:w="1589"/>
        <w:gridCol w:w="1590"/>
        <w:gridCol w:w="1590"/>
      </w:tblGrid>
      <w:tr w:rsidR="00075BB0">
        <w:tc>
          <w:tcPr>
            <w:tcW w:w="1138" w:type="dxa"/>
          </w:tcPr>
          <w:p w:rsidR="00075BB0" w:rsidRDefault="009E53D3">
            <w:pPr>
              <w:spacing w:line="5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  <w:lang w:val="en-US"/>
              </w:rPr>
              <w:t>姓名</w:t>
            </w:r>
          </w:p>
        </w:tc>
        <w:tc>
          <w:tcPr>
            <w:tcW w:w="2040" w:type="dxa"/>
          </w:tcPr>
          <w:p w:rsidR="00075BB0" w:rsidRDefault="009E53D3">
            <w:pPr>
              <w:spacing w:line="5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  <w:lang w:val="en-US"/>
              </w:rPr>
              <w:t>工作单位</w:t>
            </w:r>
          </w:p>
        </w:tc>
        <w:tc>
          <w:tcPr>
            <w:tcW w:w="1589" w:type="dxa"/>
          </w:tcPr>
          <w:p w:rsidR="00075BB0" w:rsidRDefault="009E53D3">
            <w:pPr>
              <w:spacing w:line="5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  <w:lang w:val="en-US"/>
              </w:rPr>
              <w:t>单位地址</w:t>
            </w:r>
          </w:p>
        </w:tc>
        <w:tc>
          <w:tcPr>
            <w:tcW w:w="1589" w:type="dxa"/>
          </w:tcPr>
          <w:p w:rsidR="00075BB0" w:rsidRDefault="009E53D3">
            <w:pPr>
              <w:spacing w:line="5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  <w:lang w:val="en-US"/>
              </w:rPr>
              <w:t>购车型号</w:t>
            </w:r>
          </w:p>
        </w:tc>
        <w:tc>
          <w:tcPr>
            <w:tcW w:w="1590" w:type="dxa"/>
          </w:tcPr>
          <w:p w:rsidR="00075BB0" w:rsidRDefault="009E53D3">
            <w:pPr>
              <w:spacing w:line="5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  <w:lang w:val="en-US"/>
              </w:rPr>
              <w:t>手机号码</w:t>
            </w:r>
          </w:p>
        </w:tc>
        <w:tc>
          <w:tcPr>
            <w:tcW w:w="1590" w:type="dxa"/>
          </w:tcPr>
          <w:p w:rsidR="00075BB0" w:rsidRDefault="009E53D3">
            <w:pPr>
              <w:spacing w:line="540" w:lineRule="exact"/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  <w:lang w:val="en-US"/>
              </w:rPr>
              <w:t>备注</w:t>
            </w:r>
          </w:p>
        </w:tc>
      </w:tr>
      <w:tr w:rsidR="00075BB0">
        <w:tc>
          <w:tcPr>
            <w:tcW w:w="1138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2040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1589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1589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1590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1590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</w:tr>
      <w:tr w:rsidR="00075BB0">
        <w:tc>
          <w:tcPr>
            <w:tcW w:w="1138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2040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1589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1589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1590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1590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</w:tr>
      <w:tr w:rsidR="00075BB0">
        <w:tc>
          <w:tcPr>
            <w:tcW w:w="1138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2040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1589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1589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1590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1590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</w:tr>
      <w:tr w:rsidR="00075BB0">
        <w:tc>
          <w:tcPr>
            <w:tcW w:w="1138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2040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1589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1589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1590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1590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</w:tr>
      <w:tr w:rsidR="00075BB0">
        <w:tc>
          <w:tcPr>
            <w:tcW w:w="1138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2040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1589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1589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1590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1590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</w:tr>
      <w:tr w:rsidR="00075BB0">
        <w:tc>
          <w:tcPr>
            <w:tcW w:w="1138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2040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1589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1589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1590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1590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</w:tr>
      <w:tr w:rsidR="00075BB0">
        <w:tc>
          <w:tcPr>
            <w:tcW w:w="1138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2040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1589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1589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1590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1590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</w:tr>
      <w:tr w:rsidR="00075BB0">
        <w:tc>
          <w:tcPr>
            <w:tcW w:w="1138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2040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1589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1589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1590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1590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</w:tr>
      <w:tr w:rsidR="00075BB0">
        <w:tc>
          <w:tcPr>
            <w:tcW w:w="1138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2040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1589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1589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1590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  <w:tc>
          <w:tcPr>
            <w:tcW w:w="1590" w:type="dxa"/>
          </w:tcPr>
          <w:p w:rsidR="00075BB0" w:rsidRDefault="00075BB0">
            <w:pPr>
              <w:spacing w:line="540" w:lineRule="exact"/>
              <w:rPr>
                <w:sz w:val="32"/>
                <w:szCs w:val="32"/>
                <w:lang w:val="en-US"/>
              </w:rPr>
            </w:pPr>
          </w:p>
        </w:tc>
      </w:tr>
    </w:tbl>
    <w:p w:rsidR="00075BB0" w:rsidRDefault="00075BB0">
      <w:pPr>
        <w:spacing w:line="540" w:lineRule="exact"/>
        <w:rPr>
          <w:sz w:val="32"/>
          <w:szCs w:val="32"/>
          <w:lang w:val="en-US"/>
        </w:rPr>
      </w:pPr>
    </w:p>
    <w:p w:rsidR="00075BB0" w:rsidRDefault="00075BB0">
      <w:pPr>
        <w:spacing w:line="540" w:lineRule="exact"/>
        <w:rPr>
          <w:sz w:val="32"/>
          <w:szCs w:val="32"/>
        </w:rPr>
      </w:pPr>
    </w:p>
    <w:sectPr w:rsidR="00075BB0" w:rsidSect="00470752">
      <w:pgSz w:w="11906" w:h="16838"/>
      <w:pgMar w:top="1440" w:right="1293" w:bottom="1440" w:left="129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5EA" w:rsidRDefault="009845EA" w:rsidP="009845EA">
      <w:r>
        <w:separator/>
      </w:r>
    </w:p>
  </w:endnote>
  <w:endnote w:type="continuationSeparator" w:id="1">
    <w:p w:rsidR="009845EA" w:rsidRDefault="009845EA" w:rsidP="00984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5EA" w:rsidRDefault="009845EA" w:rsidP="009845EA">
      <w:r>
        <w:separator/>
      </w:r>
    </w:p>
  </w:footnote>
  <w:footnote w:type="continuationSeparator" w:id="1">
    <w:p w:rsidR="009845EA" w:rsidRDefault="009845EA" w:rsidP="009845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AE7545A"/>
    <w:rsid w:val="00075BB0"/>
    <w:rsid w:val="00470752"/>
    <w:rsid w:val="00505E7A"/>
    <w:rsid w:val="009845EA"/>
    <w:rsid w:val="009E53D3"/>
    <w:rsid w:val="040D3D1D"/>
    <w:rsid w:val="082E3627"/>
    <w:rsid w:val="084A18CC"/>
    <w:rsid w:val="0BF75738"/>
    <w:rsid w:val="17971C9E"/>
    <w:rsid w:val="19CE5213"/>
    <w:rsid w:val="1F4E5E93"/>
    <w:rsid w:val="210F3CAF"/>
    <w:rsid w:val="24876F5E"/>
    <w:rsid w:val="2A5B0A0D"/>
    <w:rsid w:val="2AE7545A"/>
    <w:rsid w:val="39D32CD1"/>
    <w:rsid w:val="3C74099F"/>
    <w:rsid w:val="41A36F03"/>
    <w:rsid w:val="42D548A0"/>
    <w:rsid w:val="45E76D7D"/>
    <w:rsid w:val="48E50F54"/>
    <w:rsid w:val="4C996B30"/>
    <w:rsid w:val="558E468C"/>
    <w:rsid w:val="606A0D58"/>
    <w:rsid w:val="617D4D32"/>
    <w:rsid w:val="62F24841"/>
    <w:rsid w:val="674D0890"/>
    <w:rsid w:val="71AE6476"/>
    <w:rsid w:val="735D142E"/>
    <w:rsid w:val="79C96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752"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470752"/>
    <w:pPr>
      <w:spacing w:before="51"/>
      <w:ind w:left="660"/>
    </w:pPr>
    <w:rPr>
      <w:sz w:val="32"/>
      <w:szCs w:val="32"/>
    </w:rPr>
  </w:style>
  <w:style w:type="table" w:styleId="a4">
    <w:name w:val="Table Grid"/>
    <w:basedOn w:val="a1"/>
    <w:rsid w:val="0047075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customStyle="1" w:styleId="ptextindent201">
    <w:name w:val="p_text_indent_201"/>
    <w:basedOn w:val="a"/>
    <w:rsid w:val="00505E7A"/>
    <w:pPr>
      <w:widowControl/>
      <w:autoSpaceDE/>
      <w:autoSpaceDN/>
      <w:spacing w:before="100" w:beforeAutospacing="1" w:after="100" w:afterAutospacing="1"/>
      <w:ind w:firstLine="4800"/>
    </w:pPr>
    <w:rPr>
      <w:rFonts w:ascii="宋体" w:eastAsia="宋体" w:hAnsi="宋体" w:cs="宋体"/>
      <w:sz w:val="24"/>
      <w:szCs w:val="24"/>
      <w:lang w:val="en-US" w:bidi="ar-SA"/>
    </w:rPr>
  </w:style>
  <w:style w:type="paragraph" w:customStyle="1" w:styleId="ptextindent321">
    <w:name w:val="p_text_indent_321"/>
    <w:basedOn w:val="a"/>
    <w:rsid w:val="00505E7A"/>
    <w:pPr>
      <w:widowControl/>
      <w:autoSpaceDE/>
      <w:autoSpaceDN/>
      <w:spacing w:before="100" w:beforeAutospacing="1" w:after="100" w:afterAutospacing="1"/>
      <w:ind w:firstLine="7680"/>
    </w:pPr>
    <w:rPr>
      <w:rFonts w:ascii="宋体" w:eastAsia="宋体" w:hAnsi="宋体" w:cs="宋体"/>
      <w:sz w:val="24"/>
      <w:szCs w:val="24"/>
      <w:lang w:val="en-US" w:bidi="ar-SA"/>
    </w:rPr>
  </w:style>
  <w:style w:type="character" w:customStyle="1" w:styleId="wpvisitcount1">
    <w:name w:val="wp_visitcount1"/>
    <w:basedOn w:val="a0"/>
    <w:rsid w:val="00505E7A"/>
    <w:rPr>
      <w:vanish/>
      <w:webHidden w:val="0"/>
      <w:specVanish w:val="0"/>
    </w:rPr>
  </w:style>
  <w:style w:type="paragraph" w:styleId="a5">
    <w:name w:val="Normal (Web)"/>
    <w:basedOn w:val="a"/>
    <w:uiPriority w:val="99"/>
    <w:unhideWhenUsed/>
    <w:rsid w:val="00505E7A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</w:rPr>
  </w:style>
  <w:style w:type="paragraph" w:styleId="a6">
    <w:name w:val="header"/>
    <w:basedOn w:val="a"/>
    <w:link w:val="Char"/>
    <w:rsid w:val="00984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845EA"/>
    <w:rPr>
      <w:rFonts w:ascii="仿宋_GB2312" w:eastAsia="仿宋_GB2312" w:hAnsi="仿宋_GB2312" w:cs="仿宋_GB2312"/>
      <w:sz w:val="18"/>
      <w:szCs w:val="18"/>
      <w:lang w:val="zh-CN" w:bidi="zh-CN"/>
    </w:rPr>
  </w:style>
  <w:style w:type="paragraph" w:styleId="a7">
    <w:name w:val="footer"/>
    <w:basedOn w:val="a"/>
    <w:link w:val="Char0"/>
    <w:rsid w:val="009845E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9845EA"/>
    <w:rPr>
      <w:rFonts w:ascii="仿宋_GB2312" w:eastAsia="仿宋_GB2312" w:hAnsi="仿宋_GB2312" w:cs="仿宋_GB2312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2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734</Words>
  <Characters>182</Characters>
  <Application>Microsoft Office Word</Application>
  <DocSecurity>0</DocSecurity>
  <Lines>1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汪群山</dc:creator>
  <cp:lastModifiedBy>秦勤</cp:lastModifiedBy>
  <cp:revision>4</cp:revision>
  <dcterms:created xsi:type="dcterms:W3CDTF">2020-06-05T07:23:00Z</dcterms:created>
  <dcterms:modified xsi:type="dcterms:W3CDTF">2020-06-17T02:39:00Z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