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5600" cy="4485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40480" cy="27355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46120" cy="307911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55720" cy="2613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17720" cy="30683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54780" cy="288036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93820" cy="37261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739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点击【账号管理】输入旧密码及新密码，保存后修改。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5356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登录后，在姓名处先点击【设置】图标，然后再选择【账号设置】，在【基本信息】的联系方式中点击【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rcRect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58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点击课程卡片，进入视频学习页面。每个章节的课程视频可重复观看，学透知识点。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drawing>
          <wp:inline distT="0" distB="0" distL="0" distR="0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04360" cy="18205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/>
                    <a:srcRect t="20067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hint="eastAsia" w:ascii="微软雅黑" w:hAnsi="微软雅黑" w:eastAsia="微软雅黑"/>
          <w:szCs w:val="21"/>
        </w:rPr>
        <w:t>图标，另一种方式为点击右上角的【作业考试】图标，进入作业考试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8070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以上图为例，并不是12月4日00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至12月31日23:59这个时间段内可以无限次进入答题，该课程的考试时间限制为90分钟，即如果在12月18日8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00打开试卷，则试卷答题截止时间为12月18日9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补充：如果在12月31日23:30打开试卷，答题时间也不会超过考试的截止时间12月31日23:59。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887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120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09042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在课程学习页，右上角的【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】，点击即可查看。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307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2961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910840" cy="860425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13660" cy="929640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4845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31160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图片 307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每次见面课总分由三部分构成：考勤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、现场分、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319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721360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在学习过程中，学生可在课程学习页的右侧点击【成绩分析】的了解自己的学习情况。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注：学生在成绩发布后，需要先完成调查问卷后方可查看总成绩。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注意：2018年秋冬学期起，平台补考时间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367915"/>
            <wp:effectExtent l="0" t="0" r="2540" b="0"/>
            <wp:docPr id="30739" name="图片 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9" name="图片 307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0" distR="0">
            <wp:extent cx="5274310" cy="1857375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图片 307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3865F23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34A4E-262B-4C1C-9106-DC9B6A75D7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938</Words>
  <Characters>5350</Characters>
  <Lines>44</Lines>
  <Paragraphs>12</Paragraphs>
  <TotalTime>218</TotalTime>
  <ScaleCrop>false</ScaleCrop>
  <LinksUpToDate>false</LinksUpToDate>
  <CharactersWithSpaces>6276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汪天翼</cp:lastModifiedBy>
  <dcterms:modified xsi:type="dcterms:W3CDTF">2019-09-25T02:15:10Z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