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B3B80" w14:textId="1E8A3D85" w:rsidR="002F5741" w:rsidRPr="002F5741" w:rsidRDefault="002F5741" w:rsidP="002F5741">
      <w:pPr>
        <w:jc w:val="center"/>
        <w:rPr>
          <w:rFonts w:ascii="宋体" w:eastAsia="宋体" w:hAnsi="宋体" w:hint="eastAsia"/>
          <w:b/>
          <w:sz w:val="30"/>
          <w:szCs w:val="30"/>
        </w:rPr>
      </w:pPr>
      <w:r w:rsidRPr="002F5741">
        <w:rPr>
          <w:rFonts w:ascii="宋体" w:eastAsia="宋体" w:hAnsi="宋体" w:hint="eastAsia"/>
          <w:b/>
          <w:sz w:val="30"/>
          <w:szCs w:val="30"/>
        </w:rPr>
        <w:t>省委第一巡视组向安徽中医药大学党委反馈专项巡视情况</w:t>
      </w:r>
    </w:p>
    <w:p w14:paraId="6DF81069" w14:textId="4836C360" w:rsidR="002F5741"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根据省委巡视工作领导小组部署，日前，省委第一巡视组向安徽中医药大学党委反馈专项巡视情况。省委第一巡视组组长孟庆银向校党委书记王大鹏传达了省委书记李锦斌在省委“五人小组”会议听取巡视情况汇报时的重要讲话精神，并代表巡视组分别向王大鹏和</w:t>
      </w:r>
      <w:proofErr w:type="gramStart"/>
      <w:r w:rsidRPr="002F5741">
        <w:rPr>
          <w:rFonts w:ascii="仿宋_GB2312" w:eastAsia="仿宋_GB2312" w:hint="eastAsia"/>
          <w:sz w:val="30"/>
          <w:szCs w:val="30"/>
        </w:rPr>
        <w:t>校党委</w:t>
      </w:r>
      <w:proofErr w:type="gramEnd"/>
      <w:r w:rsidRPr="002F5741">
        <w:rPr>
          <w:rFonts w:ascii="仿宋_GB2312" w:eastAsia="仿宋_GB2312" w:hint="eastAsia"/>
          <w:sz w:val="30"/>
          <w:szCs w:val="30"/>
        </w:rPr>
        <w:t>领导班子反馈了专项巡视情况，副组长陈卫东参加反馈会。省委教育工委副书记庆承松出席向校党委领导班子反馈会并就落实巡视反馈意见提出要求，王大鹏主持领导班子反馈会并作表态发言。</w:t>
      </w:r>
      <w:bookmarkStart w:id="0" w:name="_GoBack"/>
      <w:bookmarkEnd w:id="0"/>
    </w:p>
    <w:p w14:paraId="1F249C43" w14:textId="1AFF1E36" w:rsidR="002F5741"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根据省委统一部署，2018年3月6日至4月20日，省委第一巡视组认真贯彻落实中央和省委关于深化政治巡视的部署要求，聚焦“六围绕</w:t>
      </w:r>
      <w:proofErr w:type="gramStart"/>
      <w:r w:rsidRPr="002F5741">
        <w:rPr>
          <w:rFonts w:ascii="仿宋_GB2312" w:eastAsia="仿宋_GB2312" w:hint="eastAsia"/>
          <w:sz w:val="30"/>
          <w:szCs w:val="30"/>
        </w:rPr>
        <w:t>一</w:t>
      </w:r>
      <w:proofErr w:type="gramEnd"/>
      <w:r w:rsidRPr="002F5741">
        <w:rPr>
          <w:rFonts w:ascii="仿宋_GB2312" w:eastAsia="仿宋_GB2312" w:hint="eastAsia"/>
          <w:sz w:val="30"/>
          <w:szCs w:val="30"/>
        </w:rPr>
        <w:t>加强”巡视监督内容，以“四个意识”为政治标杆，对安徽中医药大学党委开展了专项巡视。省委巡视工作领导小组听取了巡视情况汇报，并向省委报告了巡视情况。</w:t>
      </w:r>
    </w:p>
    <w:p w14:paraId="35863923" w14:textId="2553CD7E" w:rsidR="002F5741"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孟庆银指出，巡视中发现和干部群众反映的问题主要是：党委班子领导核心作用弱化，整体合力不强，政治引领作用发挥不够。统筹发展能力不足，对长远发展缺乏科学性、战略性的研究思考和顶层设计，抢抓机遇推动发展不力。科学决策能力不强，对一些热点难点问题，未能集中班子智慧和各方意见果断决策。贯彻落实全国、全省高校思想政治工作会议精神不力，阵地建设制度不健全，育人氛围不浓，内涵建设不够，对教职工思想政治工作针对性不强。主体责任履行不到位，“四种形态”运用不充</w:t>
      </w:r>
      <w:r w:rsidRPr="002F5741">
        <w:rPr>
          <w:rFonts w:ascii="仿宋_GB2312" w:eastAsia="仿宋_GB2312" w:hint="eastAsia"/>
          <w:sz w:val="30"/>
          <w:szCs w:val="30"/>
        </w:rPr>
        <w:lastRenderedPageBreak/>
        <w:t>分，红脸出汗、咬耳扯袖未成常态。监督力量薄弱，注重日常、抓早抓小不够，发现问题能力不强，处置不规范，长效监督体制机制尚未建立。对党员干部管理松懈，少数部门和干部作风散漫、执行力不强；对附属医院管理、监督缺失。党建工作责任制落实不到位，对基层党组织管理、指导不力。党内政治生活的政治性、原则性不强，好人主义盛行。干部选拔任用标准不严，选人用人导向有偏差。干部队伍老化较严重，干部轮岗交流不畅，活力不足，梯次断档。作风建设抓的不严不实，班子成员调查研究不深入，联系师生不紧密，倾听意见不充分。担当精神不足，攻坚克难不够，懒、散、拖、</w:t>
      </w:r>
      <w:proofErr w:type="gramStart"/>
      <w:r w:rsidRPr="002F5741">
        <w:rPr>
          <w:rFonts w:ascii="仿宋_GB2312" w:eastAsia="仿宋_GB2312" w:hint="eastAsia"/>
          <w:sz w:val="30"/>
          <w:szCs w:val="30"/>
        </w:rPr>
        <w:t>怠</w:t>
      </w:r>
      <w:proofErr w:type="gramEnd"/>
      <w:r w:rsidRPr="002F5741">
        <w:rPr>
          <w:rFonts w:ascii="仿宋_GB2312" w:eastAsia="仿宋_GB2312" w:hint="eastAsia"/>
          <w:sz w:val="30"/>
          <w:szCs w:val="30"/>
        </w:rPr>
        <w:t>和不作为现象突出。重点领域违规违纪问题突出，少数领导干部在工程项目、招标采购、国有资产处置、资金使用、职称评定、人才招聘等领域滥用职权、以权谋私。同时，巡视组还收到一些涉及领导干部的问题反映，已按有关规定</w:t>
      </w:r>
      <w:proofErr w:type="gramStart"/>
      <w:r w:rsidRPr="002F5741">
        <w:rPr>
          <w:rFonts w:ascii="仿宋_GB2312" w:eastAsia="仿宋_GB2312" w:hint="eastAsia"/>
          <w:sz w:val="30"/>
          <w:szCs w:val="30"/>
        </w:rPr>
        <w:t>转相关</w:t>
      </w:r>
      <w:proofErr w:type="gramEnd"/>
      <w:r w:rsidRPr="002F5741">
        <w:rPr>
          <w:rFonts w:ascii="仿宋_GB2312" w:eastAsia="仿宋_GB2312" w:hint="eastAsia"/>
          <w:sz w:val="30"/>
          <w:szCs w:val="30"/>
        </w:rPr>
        <w:t>纪检监察机关和组织部门等方面处理。</w:t>
      </w:r>
    </w:p>
    <w:p w14:paraId="433B8F19" w14:textId="47E48875" w:rsidR="002F5741"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孟庆银提出四点意见建议。一要加强政治建设，切实发挥党委领导核心作用。深入学习贯彻习近平新时代中国特色社会主义思想和十九大精神，加强班子自身建设，增强“四个意识”，坚定“四个自信”，切实发挥政治引领作用，健全民主管理和监督机制，提升科学、民主决策能力。二要提升政治站位，全面加强党的建设。深入贯彻落实全国、全省高校思想政治工作会议精神，全面落实意识形态工作主体责任。坚持办学正确政治方向，高度重视师德师风和行风建设，切实加强教职工和学生思想政治工作。</w:t>
      </w:r>
      <w:r w:rsidRPr="002F5741">
        <w:rPr>
          <w:rFonts w:ascii="仿宋_GB2312" w:eastAsia="仿宋_GB2312" w:hint="eastAsia"/>
          <w:sz w:val="30"/>
          <w:szCs w:val="30"/>
        </w:rPr>
        <w:lastRenderedPageBreak/>
        <w:t>三要强化政治担当，推动全面从严治党落到实处。切实增强主体责任意识，强化政治担当，层层压实责任，级级传导压力，推动主体责任和“一岗双责”落到实处。全面加强大学内部管理，健全完善规章制度，强化刚性约束和执行力，努力提升管理水平。</w:t>
      </w:r>
      <w:proofErr w:type="gramStart"/>
      <w:r w:rsidRPr="002F5741">
        <w:rPr>
          <w:rFonts w:ascii="仿宋_GB2312" w:eastAsia="仿宋_GB2312" w:hint="eastAsia"/>
          <w:sz w:val="30"/>
          <w:szCs w:val="30"/>
        </w:rPr>
        <w:t>校纪委</w:t>
      </w:r>
      <w:proofErr w:type="gramEnd"/>
      <w:r w:rsidRPr="002F5741">
        <w:rPr>
          <w:rFonts w:ascii="仿宋_GB2312" w:eastAsia="仿宋_GB2312" w:hint="eastAsia"/>
          <w:sz w:val="30"/>
          <w:szCs w:val="30"/>
        </w:rPr>
        <w:t>要认真履行监督执纪问责专责，切实加强队伍和能力建设，加强对“重点岗位”、“重点环节”的监督。对顶风违纪不收敛不收手的人和事要敢于亮剑，铁面执纪。四要扛起政治责任，奋力开创中医药事业发展新局面。持之以恒抓好作风建设，下大力气解决好师生普遍关注和反映强烈的问题。加强干部队伍建设，加大人才培养、引进力度，努力建设高素质教师队伍。科学谋划和推进学校发展，传承求知创新精神，深入发掘中医药宝库中的精华，增强学校的核心竞争力和综合实力，充分发挥中医药在增进人民健康福祉中的重要作用。</w:t>
      </w:r>
    </w:p>
    <w:p w14:paraId="59CD3207" w14:textId="0CC3A02D" w:rsidR="002F5741"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庆承松代表省委教育工委就落实巡视整改工作提出要求。要提高政治站位，以从严治党的高度来引领整改；坚持问题导向，以抓铁有痕的劲头抓好整改；拧紧责任链条，以久久为功的韧劲落实整改；构建长效机制，以改革发展的成效来检验整改，确保管党治党、办学治校主体责任的有效落实，确保学校各项事业始终沿着正确方向健康发展。</w:t>
      </w:r>
    </w:p>
    <w:p w14:paraId="4D4C9188" w14:textId="2D1FC98C" w:rsidR="002F5741"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王大鹏表示，全面接受巡视组的反馈意见，坚决将这次巡视和巡视整改工作作为一次看齐中央的政治复检、党风党纪的全面重塑、瞄准问题的靶向治疗。着力整改，健全完善长效机制；从</w:t>
      </w:r>
      <w:r w:rsidRPr="002F5741">
        <w:rPr>
          <w:rFonts w:ascii="仿宋_GB2312" w:eastAsia="仿宋_GB2312" w:hint="eastAsia"/>
          <w:sz w:val="30"/>
          <w:szCs w:val="30"/>
        </w:rPr>
        <w:lastRenderedPageBreak/>
        <w:t>严治党，规范办学奋力发展。坚持党的领导，坚持党的教育方针、坚持正确的办学方向，坚持科学发展，坚持深化改革，坚持勤政廉政，严格履行各项承诺，办人民满意的大学，努力开创学校事业发展的新局面。</w:t>
      </w:r>
    </w:p>
    <w:p w14:paraId="05313605" w14:textId="0D77F00B" w:rsidR="00F11FCD" w:rsidRPr="002F5741" w:rsidRDefault="002F5741" w:rsidP="002F5741">
      <w:pPr>
        <w:ind w:firstLineChars="200" w:firstLine="600"/>
        <w:rPr>
          <w:rFonts w:ascii="仿宋_GB2312" w:eastAsia="仿宋_GB2312" w:hint="eastAsia"/>
          <w:sz w:val="30"/>
          <w:szCs w:val="30"/>
        </w:rPr>
      </w:pPr>
      <w:r w:rsidRPr="002F5741">
        <w:rPr>
          <w:rFonts w:ascii="仿宋_GB2312" w:eastAsia="仿宋_GB2312" w:hint="eastAsia"/>
          <w:sz w:val="30"/>
          <w:szCs w:val="30"/>
        </w:rPr>
        <w:t>省委第一巡视</w:t>
      </w:r>
      <w:proofErr w:type="gramStart"/>
      <w:r w:rsidRPr="002F5741">
        <w:rPr>
          <w:rFonts w:ascii="仿宋_GB2312" w:eastAsia="仿宋_GB2312" w:hint="eastAsia"/>
          <w:sz w:val="30"/>
          <w:szCs w:val="30"/>
        </w:rPr>
        <w:t>组部分</w:t>
      </w:r>
      <w:proofErr w:type="gramEnd"/>
      <w:r w:rsidRPr="002F5741">
        <w:rPr>
          <w:rFonts w:ascii="仿宋_GB2312" w:eastAsia="仿宋_GB2312" w:hint="eastAsia"/>
          <w:sz w:val="30"/>
          <w:szCs w:val="30"/>
        </w:rPr>
        <w:t>成员，安徽中医药大学党委班子成员和副处级以上干部、直属单位领导班子成员以及近3年退休的校领导班子成员和直属单位领导班子成员等参加了会议。</w:t>
      </w:r>
    </w:p>
    <w:sectPr w:rsidR="00F11FCD" w:rsidRPr="002F57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FAE6" w14:textId="77777777" w:rsidR="00191D99" w:rsidRDefault="00191D99" w:rsidP="002F5741">
      <w:r>
        <w:separator/>
      </w:r>
    </w:p>
  </w:endnote>
  <w:endnote w:type="continuationSeparator" w:id="0">
    <w:p w14:paraId="2194B8EE" w14:textId="77777777" w:rsidR="00191D99" w:rsidRDefault="00191D99" w:rsidP="002F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C4FC" w14:textId="77777777" w:rsidR="00191D99" w:rsidRDefault="00191D99" w:rsidP="002F5741">
      <w:r>
        <w:separator/>
      </w:r>
    </w:p>
  </w:footnote>
  <w:footnote w:type="continuationSeparator" w:id="0">
    <w:p w14:paraId="5894B18C" w14:textId="77777777" w:rsidR="00191D99" w:rsidRDefault="00191D99" w:rsidP="002F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CD"/>
    <w:rsid w:val="00191D99"/>
    <w:rsid w:val="002F5741"/>
    <w:rsid w:val="00F11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422DD"/>
  <w15:chartTrackingRefBased/>
  <w15:docId w15:val="{CF462523-EB7B-466C-8A85-3E76F276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7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5741"/>
    <w:rPr>
      <w:sz w:val="18"/>
      <w:szCs w:val="18"/>
    </w:rPr>
  </w:style>
  <w:style w:type="paragraph" w:styleId="a5">
    <w:name w:val="footer"/>
    <w:basedOn w:val="a"/>
    <w:link w:val="a6"/>
    <w:uiPriority w:val="99"/>
    <w:unhideWhenUsed/>
    <w:rsid w:val="002F5741"/>
    <w:pPr>
      <w:tabs>
        <w:tab w:val="center" w:pos="4153"/>
        <w:tab w:val="right" w:pos="8306"/>
      </w:tabs>
      <w:snapToGrid w:val="0"/>
      <w:jc w:val="left"/>
    </w:pPr>
    <w:rPr>
      <w:sz w:val="18"/>
      <w:szCs w:val="18"/>
    </w:rPr>
  </w:style>
  <w:style w:type="character" w:customStyle="1" w:styleId="a6">
    <w:name w:val="页脚 字符"/>
    <w:basedOn w:val="a0"/>
    <w:link w:val="a5"/>
    <w:uiPriority w:val="99"/>
    <w:rsid w:val="002F57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叶红</dc:creator>
  <cp:keywords/>
  <dc:description/>
  <cp:lastModifiedBy>叶红</cp:lastModifiedBy>
  <cp:revision>2</cp:revision>
  <dcterms:created xsi:type="dcterms:W3CDTF">2018-11-02T06:41:00Z</dcterms:created>
  <dcterms:modified xsi:type="dcterms:W3CDTF">2018-11-02T06:43:00Z</dcterms:modified>
</cp:coreProperties>
</file>